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F7" w:rsidRDefault="00E9590C">
      <w:pPr>
        <w:spacing w:before="19" w:line="439" w:lineRule="exact"/>
        <w:ind w:left="113"/>
        <w:rPr>
          <w:rFonts w:ascii="Clearface Gothic LT Std" w:eastAsia="Clearface Gothic LT Std" w:hAnsi="Clearface Gothic LT Std" w:cs="Clearface Gothic LT Std"/>
          <w:sz w:val="36"/>
          <w:szCs w:val="36"/>
        </w:rPr>
      </w:pPr>
      <w:r>
        <w:rPr>
          <w:rFonts w:ascii="Clearface Gothic LT Std"/>
          <w:color w:val="003A8C"/>
          <w:sz w:val="36"/>
        </w:rPr>
        <w:t xml:space="preserve">Auris </w:t>
      </w:r>
      <w:proofErr w:type="spellStart"/>
      <w:r>
        <w:rPr>
          <w:rFonts w:ascii="Clearface Gothic LT Std"/>
          <w:color w:val="003A8C"/>
          <w:spacing w:val="-3"/>
          <w:sz w:val="36"/>
        </w:rPr>
        <w:t>Fortaal</w:t>
      </w:r>
      <w:proofErr w:type="spellEnd"/>
    </w:p>
    <w:p w:rsidR="005D13F7" w:rsidRPr="00E9590C" w:rsidRDefault="00E9590C" w:rsidP="00E9590C">
      <w:pPr>
        <w:spacing w:line="259" w:lineRule="exact"/>
        <w:ind w:left="113"/>
        <w:rPr>
          <w:rFonts w:ascii="Clearface Gothic LT Std Light" w:eastAsia="Clearface Gothic LT Std Light" w:hAnsi="Clearface Gothic LT Std Light" w:cs="Clearface Gothic LT Std Light"/>
        </w:rPr>
        <w:sectPr w:rsidR="005D13F7" w:rsidRPr="00E9590C">
          <w:type w:val="continuous"/>
          <w:pgSz w:w="11910" w:h="16840"/>
          <w:pgMar w:top="1000" w:right="820" w:bottom="280" w:left="1020" w:header="708" w:footer="708" w:gutter="0"/>
          <w:cols w:space="708"/>
        </w:sectPr>
      </w:pPr>
      <w:proofErr w:type="spellStart"/>
      <w:r>
        <w:rPr>
          <w:rFonts w:ascii="Clearface Gothic LT Std Light"/>
          <w:color w:val="00B5DD"/>
        </w:rPr>
        <w:t>Speciaal</w:t>
      </w:r>
      <w:proofErr w:type="spellEnd"/>
      <w:r>
        <w:rPr>
          <w:rFonts w:ascii="Clearface Gothic LT Std Light"/>
          <w:color w:val="00B5DD"/>
        </w:rPr>
        <w:t xml:space="preserve"> </w:t>
      </w:r>
      <w:proofErr w:type="spellStart"/>
      <w:r>
        <w:rPr>
          <w:rFonts w:ascii="Clearface Gothic LT Std Light"/>
          <w:color w:val="00B5DD"/>
        </w:rPr>
        <w:t>onderwijs</w:t>
      </w:r>
      <w:proofErr w:type="spellEnd"/>
    </w:p>
    <w:p w:rsidR="005D13F7" w:rsidRDefault="005D13F7" w:rsidP="00E9590C">
      <w:pPr>
        <w:pStyle w:val="Plattetekst"/>
        <w:ind w:left="0"/>
      </w:pPr>
    </w:p>
    <w:p w:rsidR="005D13F7" w:rsidRDefault="005D13F7">
      <w:pPr>
        <w:sectPr w:rsidR="005D13F7">
          <w:type w:val="continuous"/>
          <w:pgSz w:w="11910" w:h="16840"/>
          <w:pgMar w:top="1000" w:right="820" w:bottom="280" w:left="1020" w:header="708" w:footer="708" w:gutter="0"/>
          <w:cols w:num="3" w:space="708" w:equalWidth="0">
            <w:col w:w="2509" w:space="559"/>
            <w:col w:w="1372" w:space="556"/>
            <w:col w:w="5074"/>
          </w:cols>
        </w:sectPr>
      </w:pPr>
    </w:p>
    <w:p w:rsidR="00D80835" w:rsidRDefault="00D80835" w:rsidP="00D80835">
      <w:pPr>
        <w:pStyle w:val="Default"/>
        <w:rPr>
          <w:b/>
          <w:bCs/>
          <w:sz w:val="18"/>
          <w:szCs w:val="18"/>
        </w:rPr>
      </w:pPr>
    </w:p>
    <w:p w:rsidR="00125AEA" w:rsidRDefault="00D80835" w:rsidP="00D80835">
      <w:pPr>
        <w:pStyle w:val="Default"/>
        <w:rPr>
          <w:b/>
          <w:bCs/>
          <w:sz w:val="18"/>
          <w:szCs w:val="18"/>
        </w:rPr>
      </w:pPr>
      <w:r w:rsidRPr="0093796A">
        <w:rPr>
          <w:b/>
          <w:bCs/>
          <w:sz w:val="18"/>
          <w:szCs w:val="18"/>
        </w:rPr>
        <w:t xml:space="preserve">Vragenlijst voor niet-samenwonende ouders ten behoeve van de school. </w:t>
      </w:r>
      <w:r w:rsidR="00125AEA">
        <w:rPr>
          <w:b/>
          <w:bCs/>
          <w:sz w:val="18"/>
          <w:szCs w:val="18"/>
        </w:rPr>
        <w:t xml:space="preserve"> </w:t>
      </w:r>
    </w:p>
    <w:p w:rsidR="00D80835" w:rsidRPr="00125AEA" w:rsidRDefault="00125AEA" w:rsidP="00D80835">
      <w:pPr>
        <w:pStyle w:val="Default"/>
        <w:rPr>
          <w:bCs/>
          <w:sz w:val="18"/>
          <w:szCs w:val="18"/>
        </w:rPr>
      </w:pPr>
      <w:r w:rsidRPr="00125AEA">
        <w:rPr>
          <w:bCs/>
          <w:sz w:val="18"/>
          <w:szCs w:val="18"/>
        </w:rPr>
        <w:t>(wordt aan ouders me</w:t>
      </w:r>
      <w:r w:rsidR="006F65DB">
        <w:rPr>
          <w:bCs/>
          <w:sz w:val="18"/>
          <w:szCs w:val="18"/>
        </w:rPr>
        <w:t>egegeven tijdens intake gesprek of op het moment dat sprake is dat ouders gaan scheiden)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Deze vragenlijst is ingevuld door: (naam ouder)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……………………………………………………………………… </w:t>
      </w:r>
    </w:p>
    <w:p w:rsidR="00D80835" w:rsidRPr="0093796A" w:rsidRDefault="00D80835" w:rsidP="00D80835">
      <w:pPr>
        <w:pStyle w:val="Default"/>
        <w:rPr>
          <w:b/>
          <w:bCs/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b/>
          <w:bCs/>
          <w:sz w:val="18"/>
          <w:szCs w:val="18"/>
        </w:rPr>
        <w:t xml:space="preserve">Voor- achternaam kind(eren)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>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D80835" w:rsidRDefault="00D80835" w:rsidP="00D80835">
      <w:pPr>
        <w:pStyle w:val="Default"/>
        <w:rPr>
          <w:b/>
          <w:bCs/>
          <w:sz w:val="18"/>
          <w:szCs w:val="18"/>
        </w:rPr>
      </w:pPr>
    </w:p>
    <w:p w:rsidR="00D80835" w:rsidRPr="0093796A" w:rsidRDefault="00D80835" w:rsidP="00D80835">
      <w:pPr>
        <w:pStyle w:val="Default"/>
        <w:rPr>
          <w:b/>
          <w:bCs/>
          <w:sz w:val="18"/>
          <w:szCs w:val="18"/>
        </w:rPr>
      </w:pPr>
      <w:r w:rsidRPr="0093796A">
        <w:rPr>
          <w:b/>
          <w:bCs/>
          <w:sz w:val="18"/>
          <w:szCs w:val="18"/>
        </w:rPr>
        <w:t xml:space="preserve">Adresgegevens: </w:t>
      </w:r>
    </w:p>
    <w:p w:rsidR="00D80835" w:rsidRPr="0093796A" w:rsidRDefault="00D80835" w:rsidP="00D80835">
      <w:pPr>
        <w:pStyle w:val="Default"/>
        <w:rPr>
          <w:b/>
          <w:bCs/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De hoofdverblijfplaats van het kind(eren) is: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Straat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Postcode en plaats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Telefoonnummer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E-mailadres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Adres bij moeder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Straat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Postcode en plaats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Telefoonnummer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E-mailadres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Adres bij vader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Straat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Postcode en plaats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Telefoonnummer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E-mailadres ……………………………………………………………………………………... </w:t>
      </w:r>
    </w:p>
    <w:p w:rsidR="00D80835" w:rsidRPr="0093796A" w:rsidRDefault="00D80835" w:rsidP="00D80835">
      <w:pPr>
        <w:pStyle w:val="Default"/>
        <w:spacing w:after="269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1.Het adres waarop het kind bij de gemeente is ingeschreven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De moeder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De vader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Anders, namelijk: …………………………………………………………………………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2. De facturen van de school kunnen gestuurd worden naar: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Moeder op bovenstaand adres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Vader op bovenstaand adres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beiden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3. De </w:t>
      </w:r>
      <w:proofErr w:type="spellStart"/>
      <w:r w:rsidRPr="0093796A">
        <w:rPr>
          <w:sz w:val="18"/>
          <w:szCs w:val="18"/>
        </w:rPr>
        <w:t>gezagsituatie</w:t>
      </w:r>
      <w:proofErr w:type="spellEnd"/>
      <w:r w:rsidRPr="0093796A">
        <w:rPr>
          <w:sz w:val="18"/>
          <w:szCs w:val="18"/>
        </w:rPr>
        <w:t xml:space="preserve"> over ons kind/onze kinderen is als volgt geregeld: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Het gezag berust bij beide ouders gezamenlijk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Alleen de moeder heeft het gezag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Alleen de vader heeft het gezag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Anders, namelijk: …………………………………………………………………………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>(Indien u het 2e, 3e of 4e vakje aankruist, en u had voor de scheiding beide het gezag, dan graag een kopie van het convenant of de gerechtelijke uitspraak</w:t>
      </w:r>
      <w:r>
        <w:rPr>
          <w:sz w:val="18"/>
          <w:szCs w:val="18"/>
        </w:rPr>
        <w:t xml:space="preserve"> toevoegen </w:t>
      </w:r>
      <w:r w:rsidRPr="0093796A">
        <w:rPr>
          <w:sz w:val="18"/>
          <w:szCs w:val="18"/>
        </w:rPr>
        <w:t xml:space="preserve">).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4. Bij calamiteiten wordt er contact opgenomen met: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1e contactpersoon…………………………………………………………………………….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2e contactpersoon……………………………………………………………………………..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5. Is er sprake van een zorg- of omgangsregeling van het kind met de ouder bij wie ze volgens de gemeentelijke basisadministratie niet wonen?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Ja ga verder naar vraag 6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Nee ga verder naar vraag 8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>6. Indien ja, die zorg- of omgangsregeling is: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Bepaald door de rechter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Onderling afgesproken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Anders, namelijk ………………………………………………………………………... </w:t>
      </w:r>
    </w:p>
    <w:p w:rsidR="00D80835" w:rsidRPr="0093796A" w:rsidRDefault="00D80835" w:rsidP="00D80835">
      <w:pPr>
        <w:pStyle w:val="Default"/>
        <w:spacing w:after="267"/>
        <w:rPr>
          <w:sz w:val="18"/>
          <w:szCs w:val="18"/>
        </w:rPr>
      </w:pPr>
      <w:r w:rsidRPr="0093796A">
        <w:rPr>
          <w:sz w:val="18"/>
          <w:szCs w:val="18"/>
        </w:rPr>
        <w:t>7. Omschrijf hieronder de zorg- of omgangsregeling (co-ouderschap, omgang met weekendregeling) …………………………………………………………………………………………………………………………………………………</w:t>
      </w:r>
      <w:r w:rsidRPr="0093796A">
        <w:rPr>
          <w:sz w:val="18"/>
          <w:szCs w:val="18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8. Heeft de rechter één van de ouders het recht op omgang met het kind / de kinderen ontzegd?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Nee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Ja, namelijk de moeder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Ja, namelijk de vader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Eventuele toelichting: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i/>
          <w:iCs/>
          <w:sz w:val="18"/>
          <w:szCs w:val="18"/>
        </w:rPr>
        <w:t xml:space="preserve">Volgens art. 1:377 c van het Burgerlijk Wetboek hebben beide ouders recht op informatie betreffende de ontwikkeling van hun kind/kinderen, ook als één van de ouders niet is belast met het gezag, en om die informatie vraagt. Zie </w:t>
      </w:r>
      <w:bookmarkStart w:id="0" w:name="_GoBack"/>
      <w:bookmarkEnd w:id="0"/>
      <w:r w:rsidRPr="0093796A">
        <w:rPr>
          <w:i/>
          <w:iCs/>
          <w:sz w:val="18"/>
          <w:szCs w:val="18"/>
        </w:rPr>
        <w:t xml:space="preserve">het protocol voor ouders bij echtscheiding. </w:t>
      </w:r>
    </w:p>
    <w:p w:rsidR="00D80835" w:rsidRPr="0093796A" w:rsidRDefault="00D80835" w:rsidP="00D80835">
      <w:pPr>
        <w:pStyle w:val="Default"/>
        <w:spacing w:after="267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9. Zijn er volgens u in het belang van uw kind/kinderen redenen om vanuit de school één van de ouders informatie te onthouden?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Nee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Ja, namelijk………………………………………………………………………………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10. Zijn er tussen u beiden afspraken gemaakt over het halen en brengen van uw kind van en naar de school?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Ja, ga verder naar vraag 11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Nee / niet van toepassing, ga verder naar vraag 12.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spacing w:after="270"/>
        <w:rPr>
          <w:sz w:val="18"/>
          <w:szCs w:val="18"/>
        </w:rPr>
      </w:pPr>
      <w:r w:rsidRPr="0093796A">
        <w:rPr>
          <w:sz w:val="18"/>
          <w:szCs w:val="18"/>
        </w:rPr>
        <w:t>11. Zo ja, welke? Beschrijf hieronder het schema van halen en brengen.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796A">
        <w:rPr>
          <w:i/>
          <w:iCs/>
          <w:sz w:val="18"/>
          <w:szCs w:val="18"/>
        </w:rPr>
        <w:t xml:space="preserve">Gesprekken met de leerkracht over de ontwikkeling van uw kind zullen in principe met beide ouders plaatsvinden. U zult daarvoor gezamenlijk worden uitgenodigd. Zie het protocol voor ouders bij scheiding. In uitzonderlijke gevallen zijn wij bereid om individuele gesprekken met ouders aan te gaan.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12. Is er bij u een belangrijke reden om afzonderlijke gesprekken met de leerkracht te voeren, dus zonder dat de andere ouder daarbij aanwezig is?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Nee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ʘ Ja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Datum ondertekening:……………………………………………………………………………………..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b/>
          <w:sz w:val="18"/>
          <w:szCs w:val="18"/>
        </w:rPr>
      </w:pPr>
      <w:r w:rsidRPr="0093796A">
        <w:rPr>
          <w:b/>
          <w:sz w:val="18"/>
          <w:szCs w:val="18"/>
        </w:rPr>
        <w:t xml:space="preserve">Naam moeder:                                                                  Naam vader: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>…………………………………………. ……………………………………………………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 Ik heb het protocol ontvangen en                                    Ik heb het protocol ontvangen en 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ben op de hoogte van de inhoud                                      ben op de hoogte van de inhoud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Ondertekening:                                                                 Ondertekening: </w:t>
      </w: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</w:p>
    <w:p w:rsidR="00D80835" w:rsidRDefault="00D80835" w:rsidP="00D80835">
      <w:pPr>
        <w:pStyle w:val="Default"/>
        <w:rPr>
          <w:sz w:val="18"/>
          <w:szCs w:val="18"/>
        </w:rPr>
      </w:pPr>
    </w:p>
    <w:p w:rsidR="00D80835" w:rsidRDefault="00D80835" w:rsidP="00D80835">
      <w:pPr>
        <w:pStyle w:val="Default"/>
        <w:rPr>
          <w:sz w:val="18"/>
          <w:szCs w:val="18"/>
        </w:rPr>
      </w:pPr>
    </w:p>
    <w:p w:rsidR="00D80835" w:rsidRPr="0093796A" w:rsidRDefault="00D80835" w:rsidP="00D80835">
      <w:pPr>
        <w:pStyle w:val="Default"/>
        <w:rPr>
          <w:sz w:val="18"/>
          <w:szCs w:val="18"/>
        </w:rPr>
      </w:pPr>
      <w:r w:rsidRPr="0093796A">
        <w:rPr>
          <w:sz w:val="18"/>
          <w:szCs w:val="18"/>
        </w:rPr>
        <w:t xml:space="preserve">Deze vragenlijst is ingeleverd bij: </w:t>
      </w:r>
    </w:p>
    <w:p w:rsidR="00D80835" w:rsidRPr="0093796A" w:rsidRDefault="00D80835" w:rsidP="00D80835">
      <w:pPr>
        <w:rPr>
          <w:rFonts w:ascii="Arial" w:hAnsi="Arial" w:cs="Arial"/>
          <w:sz w:val="18"/>
          <w:szCs w:val="18"/>
        </w:rPr>
      </w:pPr>
    </w:p>
    <w:p w:rsidR="00D80835" w:rsidRPr="00F33253" w:rsidRDefault="00D80835" w:rsidP="00D80835">
      <w:pPr>
        <w:rPr>
          <w:rFonts w:ascii="Arial" w:hAnsi="Arial" w:cs="Arial"/>
          <w:sz w:val="20"/>
          <w:szCs w:val="20"/>
        </w:rPr>
      </w:pPr>
      <w:proofErr w:type="spellStart"/>
      <w:r w:rsidRPr="0093796A">
        <w:rPr>
          <w:rFonts w:ascii="Arial" w:hAnsi="Arial" w:cs="Arial"/>
          <w:sz w:val="18"/>
          <w:szCs w:val="18"/>
        </w:rPr>
        <w:t>Naam</w:t>
      </w:r>
      <w:proofErr w:type="spellEnd"/>
      <w:r w:rsidRPr="0093796A">
        <w:rPr>
          <w:rFonts w:ascii="Arial" w:hAnsi="Arial" w:cs="Arial"/>
          <w:sz w:val="18"/>
          <w:szCs w:val="18"/>
        </w:rPr>
        <w:t>: …</w:t>
      </w:r>
    </w:p>
    <w:p w:rsidR="005D13F7" w:rsidRDefault="005D13F7">
      <w:pPr>
        <w:rPr>
          <w:rFonts w:ascii="Cambria" w:eastAsia="Cambria" w:hAnsi="Cambria" w:cs="Cambria"/>
          <w:sz w:val="20"/>
          <w:szCs w:val="20"/>
        </w:rPr>
      </w:pPr>
    </w:p>
    <w:p w:rsidR="005D13F7" w:rsidRDefault="005D13F7">
      <w:pPr>
        <w:rPr>
          <w:rFonts w:ascii="Cambria" w:eastAsia="Cambria" w:hAnsi="Cambria" w:cs="Cambria"/>
          <w:sz w:val="20"/>
          <w:szCs w:val="20"/>
        </w:rPr>
      </w:pPr>
    </w:p>
    <w:p w:rsidR="005D13F7" w:rsidRDefault="005D13F7">
      <w:pPr>
        <w:rPr>
          <w:rFonts w:ascii="Cambria" w:eastAsia="Cambria" w:hAnsi="Cambria" w:cs="Cambria"/>
          <w:sz w:val="20"/>
          <w:szCs w:val="20"/>
        </w:rPr>
      </w:pPr>
    </w:p>
    <w:p w:rsidR="00E9590C" w:rsidRDefault="00E9590C" w:rsidP="00E9590C">
      <w:pPr>
        <w:widowControl/>
        <w:autoSpaceDE w:val="0"/>
        <w:autoSpaceDN w:val="0"/>
        <w:adjustRightInd w:val="0"/>
        <w:rPr>
          <w:rFonts w:ascii="Cambria" w:eastAsia="Cambria" w:hAnsi="Cambria" w:cs="Cambria"/>
          <w:sz w:val="20"/>
          <w:szCs w:val="20"/>
        </w:rPr>
      </w:pPr>
    </w:p>
    <w:p w:rsidR="009F465F" w:rsidRDefault="009F465F" w:rsidP="00E9590C">
      <w:pPr>
        <w:widowControl/>
        <w:autoSpaceDE w:val="0"/>
        <w:autoSpaceDN w:val="0"/>
        <w:adjustRightInd w:val="0"/>
        <w:rPr>
          <w:rFonts w:eastAsia="Calibri" w:cs="Arial"/>
          <w:b/>
          <w:color w:val="000000"/>
          <w:sz w:val="20"/>
          <w:szCs w:val="20"/>
          <w:lang w:val="nl-NL"/>
        </w:rPr>
      </w:pPr>
    </w:p>
    <w:p w:rsidR="005D13F7" w:rsidRDefault="005D13F7">
      <w:pPr>
        <w:rPr>
          <w:rFonts w:ascii="Cambria" w:eastAsia="Cambria" w:hAnsi="Cambria" w:cs="Cambria"/>
          <w:sz w:val="20"/>
          <w:szCs w:val="20"/>
        </w:rPr>
      </w:pPr>
    </w:p>
    <w:p w:rsidR="005D13F7" w:rsidRDefault="005D13F7">
      <w:pPr>
        <w:rPr>
          <w:rFonts w:ascii="Cambria" w:eastAsia="Cambria" w:hAnsi="Cambria" w:cs="Cambria"/>
          <w:sz w:val="20"/>
          <w:szCs w:val="20"/>
        </w:rPr>
      </w:pPr>
    </w:p>
    <w:p w:rsidR="005D13F7" w:rsidRDefault="005D13F7">
      <w:pPr>
        <w:rPr>
          <w:rFonts w:ascii="Cambria" w:eastAsia="Cambria" w:hAnsi="Cambria" w:cs="Cambria"/>
          <w:sz w:val="20"/>
          <w:szCs w:val="20"/>
        </w:rPr>
      </w:pPr>
    </w:p>
    <w:p w:rsidR="005D13F7" w:rsidRDefault="005D13F7">
      <w:pPr>
        <w:spacing w:before="2"/>
        <w:rPr>
          <w:rFonts w:ascii="Cambria" w:eastAsia="Cambria" w:hAnsi="Cambria" w:cs="Cambria"/>
          <w:sz w:val="28"/>
          <w:szCs w:val="28"/>
        </w:rPr>
      </w:pPr>
    </w:p>
    <w:p w:rsidR="005D13F7" w:rsidRDefault="00E9590C">
      <w:pPr>
        <w:pStyle w:val="Plattetekst"/>
        <w:tabs>
          <w:tab w:val="left" w:pos="9461"/>
        </w:tabs>
        <w:spacing w:before="0" w:line="150" w:lineRule="atLeast"/>
        <w:ind w:left="7776"/>
        <w:rPr>
          <w:sz w:val="15"/>
          <w:szCs w:val="15"/>
        </w:rPr>
      </w:pPr>
      <w:r>
        <w:rPr>
          <w:noProof/>
          <w:lang w:val="nl-NL" w:eastAsia="nl-NL"/>
        </w:rPr>
        <w:drawing>
          <wp:inline distT="0" distB="0" distL="0" distR="0">
            <wp:extent cx="989398" cy="1020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9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F65DB">
        <w:rPr>
          <w:sz w:val="15"/>
        </w:rPr>
      </w:r>
      <w:r w:rsidR="006F65DB">
        <w:rPr>
          <w:sz w:val="15"/>
        </w:rPr>
        <w:pict>
          <v:group id="_x0000_s1026" style="width:25.2pt;height:7.8pt;mso-position-horizontal-relative:char;mso-position-vertical-relative:line" coordsize="504,156">
            <v:group id="_x0000_s1047" style="position:absolute;width:102;height:129" coordsize="102,129">
              <v:shape id="_x0000_s1051" style="position:absolute;width:102;height:129" coordsize="102,129" path="m57,l4,42,,70,4,92r11,19l32,124r23,4l64,128r19,-7l68,121r-12,l43,117,31,104,22,81,19,48,25,27,38,13,61,8r25,l86,4,70,4,68,3,61,1,57,xe" fillcolor="#00b5dd" stroked="f">
                <v:path arrowok="t"/>
              </v:shape>
              <v:shape id="_x0000_s1050" style="position:absolute;width:102;height:129" coordsize="102,129" path="m102,78r-35,l67,84r10,1l77,118r-9,3l83,121r2,l95,121r-1,-4l94,104r,-19l102,84r,-6xe" fillcolor="#00b5dd" stroked="f">
                <v:path arrowok="t"/>
              </v:shape>
              <v:shape id="_x0000_s1049" style="position:absolute;width:102;height:129" coordsize="102,129" path="m86,8l61,8,77,21,87,39r6,-1l86,8xe" fillcolor="#00b5dd" stroked="f">
                <v:path arrowok="t"/>
              </v:shape>
              <v:shape id="_x0000_s1048" style="position:absolute;width:102;height:129" coordsize="102,129" path="m85,l81,2,78,4r8,l85,xe" fillcolor="#00b5dd" stroked="f">
                <v:path arrowok="t"/>
              </v:shape>
            </v:group>
            <v:group id="_x0000_s1042" style="position:absolute;left:136;top:39;width:59;height:87" coordorigin="136,39" coordsize="59,87">
              <v:shape id="_x0000_s1046" style="position:absolute;left:136;top:39;width:59;height:87" coordorigin="136,39" coordsize="59,87" path="m158,51r-14,l147,61r,58l139,121r,5l171,126r,-5l162,119r,-26l166,70r-6,l160,58r-2,-7xe" fillcolor="#00b5dd" stroked="f">
                <v:path arrowok="t"/>
              </v:shape>
              <v:shape id="_x0000_s1045" style="position:absolute;left:136;top:39;width:59;height:87" coordorigin="136,39" coordsize="59,87" path="m191,39r-19,l163,60r-2,10l166,70r,l177,56r15,l195,53r,-10l191,39xe" fillcolor="#00b5dd" stroked="f">
                <v:path arrowok="t"/>
              </v:shape>
              <v:shape id="_x0000_s1044" style="position:absolute;left:136;top:39;width:59;height:87" coordorigin="136,39" coordsize="59,87" path="m192,56r-13,l181,58r8,l192,56xe" fillcolor="#00b5dd" stroked="f">
                <v:path arrowok="t"/>
              </v:shape>
              <v:shape id="_x0000_s1043" style="position:absolute;left:136;top:39;width:59;height:87" coordorigin="136,39" coordsize="59,87" path="m153,39r-17,8l136,52r1,l138,51r20,l156,45r-3,-6xe" fillcolor="#00b5dd" stroked="f">
                <v:path arrowok="t"/>
              </v:shape>
            </v:group>
            <v:group id="_x0000_s1039" style="position:absolute;left:225;top:39;width:71;height:86" coordorigin="225,39" coordsize="71,86">
              <v:shape id="_x0000_s1041" style="position:absolute;left:225;top:39;width:71;height:86" coordorigin="225,39" coordsize="71,86" path="m262,39r-7,1l238,49,228,68r-3,25l233,110r16,12l275,125r4,-3l258,122,244,109,240,84r1,-13l249,53r22,-5l283,48r-1,-1l262,39xe" fillcolor="#00b5dd" stroked="f">
                <v:path arrowok="t"/>
              </v:shape>
              <v:shape id="_x0000_s1040" style="position:absolute;left:225;top:39;width:71;height:86" coordorigin="225,39" coordsize="71,86" path="m283,48r-12,l280,64r3,28l276,113r-18,9l279,122r9,-9l295,92r,-28l283,48xe" fillcolor="#00b5dd" stroked="f">
                <v:path arrowok="t"/>
              </v:shape>
            </v:group>
            <v:group id="_x0000_s1033" style="position:absolute;left:335;top:41;width:64;height:88" coordorigin="335,41" coordsize="64,88">
              <v:shape id="_x0000_s1038" style="position:absolute;left:335;top:41;width:64;height:88" coordorigin="335,41" coordsize="64,88" path="m357,41l345,51r-8,20l335,103r11,18l367,128r15,l393,118r,-1l356,117,349,99,348,87r14,-8l347,79r,-19l352,46r28,l357,41xe" fillcolor="#00b5dd" stroked="f">
                <v:path arrowok="t"/>
              </v:shape>
              <v:shape id="_x0000_s1037" style="position:absolute;left:335;top:41;width:64;height:88" coordorigin="335,41" coordsize="64,88" path="m394,103r-6,8l382,117r11,l398,106r-4,-3xe" fillcolor="#00b5dd" stroked="f">
                <v:path arrowok="t"/>
              </v:shape>
              <v:shape id="_x0000_s1036" style="position:absolute;left:335;top:41;width:64;height:88" coordorigin="335,41" coordsize="64,88" path="m375,72r-28,7l362,79r13,-7xe" fillcolor="#00b5dd" stroked="f">
                <v:path arrowok="t"/>
              </v:shape>
              <v:shape id="_x0000_s1035" style="position:absolute;left:335;top:41;width:64;height:88" coordorigin="335,41" coordsize="64,88" path="m380,68r-5,4l376,71r4,-2l380,68xe" fillcolor="#00b5dd" stroked="f">
                <v:path arrowok="t"/>
              </v:shape>
              <v:shape id="_x0000_s1034" style="position:absolute;left:335;top:41;width:64;height:88" coordorigin="335,41" coordsize="64,88" path="m380,46r-3,l380,55r,13l393,61,381,46r-1,xe" fillcolor="#00b5dd" stroked="f">
                <v:path arrowok="t"/>
              </v:shape>
            </v:group>
            <v:group id="_x0000_s1027" style="position:absolute;left:428;top:39;width:76;height:117" coordorigin="428,39" coordsize="76,117">
              <v:shape id="_x0000_s1032" style="position:absolute;left:428;top:39;width:76;height:117" coordorigin="428,39" coordsize="76,117" path="m451,51r-15,l438,55r,94l429,150r,6l461,156r,-6l452,149r,-26l482,123r2,-1l461,122r-9,-7l452,61r3,-5l459,53r-7,l451,51xe" fillcolor="#00b5dd" stroked="f">
                <v:path arrowok="t"/>
              </v:shape>
              <v:shape id="_x0000_s1031" style="position:absolute;left:428;top:39;width:76;height:117" coordorigin="428,39" coordsize="76,117" path="m482,123r-30,l458,126r5,1l477,126r5,-3xe" fillcolor="#00b5dd" stroked="f">
                <v:path arrowok="t"/>
              </v:shape>
              <v:shape id="_x0000_s1030" style="position:absolute;left:428;top:39;width:76;height:117" coordorigin="428,39" coordsize="76,117" path="m496,51r-36,l472,51r15,15l491,88r-5,23l469,122r15,l491,118,501,99r3,-31l496,51xe" fillcolor="#00b5dd" stroked="f">
                <v:path arrowok="t"/>
              </v:shape>
              <v:shape id="_x0000_s1029" style="position:absolute;left:428;top:39;width:76;height:117" coordorigin="428,39" coordsize="76,117" path="m475,39r-10,l458,46r-6,7l459,53r1,-2l496,51r-2,-3l475,39xe" fillcolor="#00b5dd" stroked="f">
                <v:path arrowok="t"/>
              </v:shape>
              <v:shape id="_x0000_s1028" style="position:absolute;left:428;top:39;width:76;height:117" coordorigin="428,39" coordsize="76,117" path="m446,39r-18,8l428,52r2,l436,51r15,l450,48r-2,-5l446,39xe" fillcolor="#00b5dd" stroked="f">
                <v:path arrowok="t"/>
              </v:shape>
            </v:group>
            <w10:wrap type="none"/>
            <w10:anchorlock/>
          </v:group>
        </w:pict>
      </w:r>
    </w:p>
    <w:sectPr w:rsidR="005D13F7">
      <w:type w:val="continuous"/>
      <w:pgSz w:w="11910" w:h="16840"/>
      <w:pgMar w:top="1000" w:right="8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Gothic LT Std">
    <w:altName w:val="Clearface Gothic LT Std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learface Gothic LT Std Light">
    <w:altName w:val="Clearface Gothic LT Std Light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6F"/>
    <w:multiLevelType w:val="hybridMultilevel"/>
    <w:tmpl w:val="B058BE76"/>
    <w:lvl w:ilvl="0" w:tplc="7D98C9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5E60"/>
    <w:multiLevelType w:val="hybridMultilevel"/>
    <w:tmpl w:val="97CC13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5DFE"/>
    <w:multiLevelType w:val="hybridMultilevel"/>
    <w:tmpl w:val="460EE7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675A8"/>
    <w:multiLevelType w:val="hybridMultilevel"/>
    <w:tmpl w:val="DEBC6FE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BF1C9A"/>
    <w:multiLevelType w:val="hybridMultilevel"/>
    <w:tmpl w:val="D840C9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062D"/>
    <w:multiLevelType w:val="hybridMultilevel"/>
    <w:tmpl w:val="5FF22A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B66C2"/>
    <w:multiLevelType w:val="hybridMultilevel"/>
    <w:tmpl w:val="F0209F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854EE"/>
    <w:multiLevelType w:val="hybridMultilevel"/>
    <w:tmpl w:val="CCB489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25979"/>
    <w:multiLevelType w:val="hybridMultilevel"/>
    <w:tmpl w:val="49F490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874EF"/>
    <w:multiLevelType w:val="hybridMultilevel"/>
    <w:tmpl w:val="A20668B8"/>
    <w:lvl w:ilvl="0" w:tplc="A72CBFB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272817"/>
    <w:multiLevelType w:val="hybridMultilevel"/>
    <w:tmpl w:val="309658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D13F7"/>
    <w:rsid w:val="00125AEA"/>
    <w:rsid w:val="002320B3"/>
    <w:rsid w:val="005D13F7"/>
    <w:rsid w:val="006F65DB"/>
    <w:rsid w:val="009F465F"/>
    <w:rsid w:val="00D1223D"/>
    <w:rsid w:val="00D80835"/>
    <w:rsid w:val="00E9590C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44"/>
      <w:ind w:left="118"/>
    </w:pPr>
    <w:rPr>
      <w:rFonts w:ascii="Cambria" w:eastAsia="Cambria" w:hAnsi="Cambria"/>
      <w:sz w:val="16"/>
      <w:szCs w:val="16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E959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90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9590C"/>
  </w:style>
  <w:style w:type="paragraph" w:customStyle="1" w:styleId="Default">
    <w:name w:val="Default"/>
    <w:rsid w:val="00FB3F7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5F2F9303</Template>
  <TotalTime>3</TotalTime>
  <Pages>2</Pages>
  <Words>768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Wageningen van, Ellis</dc:creator>
  <cp:lastModifiedBy>Elisabeth Wageningen van</cp:lastModifiedBy>
  <cp:revision>4</cp:revision>
  <dcterms:created xsi:type="dcterms:W3CDTF">2017-02-15T20:33:00Z</dcterms:created>
  <dcterms:modified xsi:type="dcterms:W3CDTF">2017-05-15T08:25:00Z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LastSaved">
    <vt:filetime>2017-02-15T00:00:00Z</vt:filetime>
  </property>
</Properties>
</file>